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F73E7A">
        <w:rPr>
          <w:rFonts w:ascii="Times New Roman" w:eastAsia="MS Mincho" w:hAnsi="Times New Roman" w:cs="Times New Roman"/>
          <w:b/>
          <w:sz w:val="28"/>
          <w:szCs w:val="28"/>
        </w:rPr>
        <w:t>463</w:t>
      </w:r>
      <w:r w:rsidR="00CF4E14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616661" w:rsidRPr="007914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25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апреля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FC6CB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2908BD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2908BD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C6CC9" w:rsidP="00FC6CC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Асадуллиной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Ильвиры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Ильфировны</w:t>
      </w:r>
      <w:r>
        <w:rPr>
          <w:rFonts w:ascii="Times New Roman" w:eastAsia="MS Mincho" w:hAnsi="Times New Roman"/>
          <w:sz w:val="28"/>
          <w:szCs w:val="28"/>
        </w:rPr>
        <w:t>, 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FC6CC9" w:rsidP="00FC6CC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FC6CC9" w:rsidRPr="00E35D49" w:rsidP="00FC6CC9">
      <w:pPr>
        <w:jc w:val="both"/>
        <w:rPr>
          <w:rFonts w:eastAsia="MS Mincho"/>
          <w:sz w:val="16"/>
          <w:szCs w:val="16"/>
        </w:rPr>
      </w:pPr>
    </w:p>
    <w:p w:rsidR="00CD65E0" w:rsidRP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6CC9">
        <w:rPr>
          <w:rFonts w:ascii="Times New Roman" w:eastAsia="MS Mincho" w:hAnsi="Times New Roman" w:cs="Times New Roman"/>
          <w:sz w:val="28"/>
          <w:szCs w:val="28"/>
        </w:rPr>
        <w:t>Асадуллина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 И.И., являясь руководителем НТСЖ «Наш дом», находящегося по адресу: Ханты-Мансийский автономный округ-Югра, г. Пыть-Ях, 4 мкр., д, 7,</w:t>
      </w:r>
      <w:r w:rsidRPr="00FC6CC9" w:rsidR="003810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>не обеспечил</w:t>
      </w:r>
      <w:r w:rsidR="00E35D49">
        <w:rPr>
          <w:rFonts w:ascii="Times New Roman" w:eastAsia="MS Mincho" w:hAnsi="Times New Roman" w:cs="Times New Roman"/>
          <w:sz w:val="28"/>
          <w:szCs w:val="28"/>
        </w:rPr>
        <w:t>а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 xml:space="preserve"> выполнение </w:t>
      </w:r>
      <w:r w:rsidRPr="00FC6CC9" w:rsidR="00754FCD">
        <w:rPr>
          <w:rFonts w:ascii="Times New Roman" w:eastAsia="MS Mincho" w:hAnsi="Times New Roman" w:cs="Times New Roman"/>
          <w:sz w:val="28"/>
          <w:szCs w:val="28"/>
        </w:rPr>
        <w:t>возглавляемой организации</w:t>
      </w:r>
      <w:r w:rsidRPr="00FC6CC9"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установленной п.п. 5 п. 2 и п. 6 ст. 11  </w:t>
      </w:r>
      <w:r w:rsidRPr="00FC6CC9">
        <w:rPr>
          <w:rFonts w:ascii="Times New Roman" w:hAnsi="Times New Roman" w:cs="Times New Roman"/>
          <w:sz w:val="28"/>
          <w:szCs w:val="28"/>
        </w:rPr>
        <w:t>ФЗ РФ от 01.04.1996 г. N 27-Ф</w:t>
      </w:r>
      <w:r w:rsidRPr="00FC6CC9">
        <w:rPr>
          <w:rFonts w:ascii="Times New Roman" w:hAnsi="Times New Roman" w:cs="Times New Roman"/>
          <w:sz w:val="28"/>
          <w:szCs w:val="28"/>
        </w:rPr>
        <w:t xml:space="preserve">З "Об индивидуальном (персонифицированном) </w:t>
      </w:r>
      <w:r w:rsidRPr="00051C2E">
        <w:rPr>
          <w:rFonts w:ascii="Times New Roman" w:hAnsi="Times New Roman" w:cs="Times New Roman"/>
          <w:sz w:val="28"/>
          <w:szCs w:val="28"/>
        </w:rPr>
        <w:t xml:space="preserve">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следующего за днем заключения с </w:t>
      </w:r>
      <w:hyperlink w:anchor="sub_102" w:history="1">
        <w:r w:rsidRPr="00051C2E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051C2E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</w:t>
      </w:r>
      <w:r w:rsidRPr="00051C2E">
        <w:rPr>
          <w:rFonts w:ascii="Times New Roman" w:hAnsi="Times New Roman" w:cs="Times New Roman"/>
          <w:sz w:val="28"/>
          <w:szCs w:val="28"/>
        </w:rPr>
        <w:t>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</w:t>
      </w:r>
      <w:r w:rsidRPr="00051C2E">
        <w:rPr>
          <w:rFonts w:ascii="Times New Roman" w:hAnsi="Times New Roman" w:cs="Times New Roman"/>
          <w:sz w:val="28"/>
          <w:szCs w:val="28"/>
        </w:rPr>
        <w:t>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</w:t>
      </w:r>
      <w:r w:rsidRPr="00051C2E">
        <w:rPr>
          <w:rFonts w:ascii="Times New Roman" w:hAnsi="Times New Roman" w:cs="Times New Roman"/>
          <w:sz w:val="28"/>
          <w:szCs w:val="28"/>
        </w:rPr>
        <w:t>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обстоятельств, учтенных в п. 6 ст. 11 ФЗ РФ от 01.04.1996 г. N</w:t>
      </w:r>
      <w:r w:rsidRPr="00051C2E">
        <w:rPr>
          <w:rFonts w:ascii="Times New Roman" w:hAnsi="Times New Roman" w:cs="Times New Roman"/>
          <w:sz w:val="28"/>
          <w:szCs w:val="28"/>
        </w:rPr>
        <w:t xml:space="preserve"> 27-ФЗ "Об индивидуальном (персонифицированном) учете в системе обязательного пенсионного страхования",</w:t>
      </w:r>
      <w:r w:rsidRPr="00051C2E" w:rsidR="0061003D">
        <w:rPr>
          <w:rFonts w:ascii="Times New Roman" w:hAnsi="Times New Roman" w:cs="Times New Roman"/>
          <w:sz w:val="28"/>
          <w:szCs w:val="28"/>
        </w:rPr>
        <w:t xml:space="preserve"> </w:t>
      </w:r>
      <w:r w:rsidR="00991D10">
        <w:rPr>
          <w:rFonts w:ascii="Times New Roman" w:hAnsi="Times New Roman" w:cs="Times New Roman"/>
          <w:sz w:val="28"/>
          <w:szCs w:val="28"/>
        </w:rPr>
        <w:t>09.01.2025</w:t>
      </w:r>
      <w:r w:rsidRPr="00051C2E" w:rsidR="0003049C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051C2E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051C2E" w:rsidR="0003049C">
        <w:rPr>
          <w:rFonts w:ascii="Times New Roman" w:hAnsi="Times New Roman" w:cs="Times New Roman"/>
          <w:sz w:val="28"/>
          <w:szCs w:val="28"/>
        </w:rPr>
        <w:t>ого лица (</w:t>
      </w:r>
      <w:r w:rsidR="00991D10">
        <w:rPr>
          <w:rFonts w:ascii="Times New Roman" w:hAnsi="Times New Roman" w:cs="Times New Roman"/>
          <w:sz w:val="28"/>
          <w:szCs w:val="28"/>
        </w:rPr>
        <w:t>Поволокин</w:t>
      </w:r>
      <w:r w:rsidRPr="00051C2E" w:rsidR="0003049C">
        <w:rPr>
          <w:rFonts w:ascii="Times New Roman" w:hAnsi="Times New Roman" w:cs="Times New Roman"/>
          <w:sz w:val="28"/>
          <w:szCs w:val="28"/>
        </w:rPr>
        <w:t>)</w:t>
      </w:r>
      <w:r w:rsidRPr="00051C2E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051C2E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051C2E" w:rsidR="006036FA">
        <w:rPr>
          <w:rFonts w:ascii="Times New Roman" w:hAnsi="Times New Roman" w:cs="Times New Roman"/>
          <w:sz w:val="28"/>
          <w:szCs w:val="28"/>
        </w:rPr>
        <w:t xml:space="preserve">соответственно до </w:t>
      </w:r>
      <w:r w:rsidR="00991D10">
        <w:rPr>
          <w:rFonts w:ascii="Times New Roman" w:hAnsi="Times New Roman" w:cs="Times New Roman"/>
          <w:sz w:val="28"/>
          <w:szCs w:val="28"/>
        </w:rPr>
        <w:t>11.01</w:t>
      </w:r>
      <w:r w:rsidRPr="00051C2E" w:rsidR="00754FCD">
        <w:rPr>
          <w:rFonts w:ascii="Times New Roman" w:hAnsi="Times New Roman" w:cs="Times New Roman"/>
          <w:sz w:val="28"/>
          <w:szCs w:val="28"/>
        </w:rPr>
        <w:t>.</w:t>
      </w:r>
      <w:r w:rsidR="006F0CF2">
        <w:rPr>
          <w:rFonts w:ascii="Times New Roman" w:hAnsi="Times New Roman" w:cs="Times New Roman"/>
          <w:sz w:val="28"/>
          <w:szCs w:val="28"/>
        </w:rPr>
        <w:t>2025</w:t>
      </w:r>
      <w:r w:rsidRPr="00051C2E">
        <w:rPr>
          <w:rFonts w:ascii="Times New Roman" w:hAnsi="Times New Roman" w:cs="Times New Roman"/>
          <w:sz w:val="28"/>
          <w:szCs w:val="28"/>
        </w:rPr>
        <w:t>, в территориальный о</w:t>
      </w:r>
      <w:r w:rsidRPr="00051C2E">
        <w:rPr>
          <w:rFonts w:ascii="Times New Roman" w:hAnsi="Times New Roman" w:cs="Times New Roman"/>
          <w:sz w:val="28"/>
          <w:szCs w:val="28"/>
        </w:rPr>
        <w:t>рган пенсионного фонда РФ не представлены, представлены</w:t>
      </w:r>
      <w:r w:rsidRPr="00051C2E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 w:rsidRPr="00051C2E" w:rsidR="002908BD">
        <w:rPr>
          <w:rFonts w:ascii="Times New Roman" w:hAnsi="Times New Roman" w:cs="Times New Roman"/>
          <w:sz w:val="28"/>
          <w:szCs w:val="28"/>
        </w:rPr>
        <w:t>–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 </w:t>
      </w:r>
      <w:r w:rsidRPr="00051C2E" w:rsidR="00E35D49">
        <w:rPr>
          <w:rFonts w:ascii="Times New Roman" w:hAnsi="Times New Roman" w:cs="Times New Roman"/>
          <w:sz w:val="28"/>
          <w:szCs w:val="28"/>
        </w:rPr>
        <w:t>30</w:t>
      </w:r>
      <w:r w:rsidRPr="00051C2E" w:rsidR="00FC6CB9">
        <w:rPr>
          <w:rFonts w:ascii="Times New Roman" w:hAnsi="Times New Roman" w:cs="Times New Roman"/>
          <w:sz w:val="28"/>
          <w:szCs w:val="28"/>
        </w:rPr>
        <w:t>.01.2025</w:t>
      </w:r>
      <w:r w:rsidRPr="0005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В отношении Асадуллиной И.И. составлен протокол об административном правонарушении по ч. 1 ст. 15.33.2 КоАП РФ -  </w:t>
      </w:r>
      <w:r w:rsidRPr="00051C2E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</w:t>
      </w:r>
      <w:r w:rsidRPr="00051C2E">
        <w:rPr>
          <w:sz w:val="28"/>
          <w:szCs w:val="28"/>
        </w:rPr>
        <w:t>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</w:t>
      </w:r>
      <w:r w:rsidRPr="00051C2E">
        <w:rPr>
          <w:sz w:val="28"/>
          <w:szCs w:val="28"/>
        </w:rPr>
        <w:t xml:space="preserve">ельного пенсионного страхования и обязательного социального страхования, а равно представление таких сведений в </w:t>
      </w:r>
      <w:r w:rsidRPr="00051C2E">
        <w:rPr>
          <w:sz w:val="28"/>
          <w:szCs w:val="28"/>
        </w:rPr>
        <w:t xml:space="preserve">неполном объеме или в искаженном виде, за исключением случаев, предусмотренных </w:t>
      </w:r>
      <w:hyperlink r:id="rId6" w:anchor="sub_15332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051C2E">
        <w:rPr>
          <w:sz w:val="28"/>
          <w:szCs w:val="28"/>
        </w:rPr>
        <w:t xml:space="preserve"> настоящей статьи.</w:t>
      </w:r>
      <w:r w:rsidRPr="00051C2E">
        <w:rPr>
          <w:rFonts w:eastAsia="MS Mincho"/>
          <w:sz w:val="28"/>
          <w:szCs w:val="28"/>
        </w:rPr>
        <w:t xml:space="preserve">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Асадуллина И.И. извещена о времени и месте рассмотрения дела.</w:t>
      </w:r>
      <w:r w:rsidRPr="00051C2E">
        <w:rPr>
          <w:rFonts w:eastAsia="MS Mincho"/>
          <w:sz w:val="28"/>
          <w:szCs w:val="28"/>
        </w:rPr>
        <w:t xml:space="preserve"> На судебное заседание не явилась, причин неявки не сообщила, не просила отложить рассмотрение дела. Мировой судья полагает исполненной обязанность по извещению о времени и месте рассмотрения дела, признает причину ее неявки неуважительной, полагает возмож</w:t>
      </w:r>
      <w:r w:rsidRPr="00051C2E">
        <w:rPr>
          <w:rFonts w:eastAsia="MS Mincho"/>
          <w:sz w:val="28"/>
          <w:szCs w:val="28"/>
        </w:rPr>
        <w:t xml:space="preserve">ным рассмотреть дело в ее отсутствие.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Изучив материалы дела, мировой судья приходит к выводу, что Асадуллина И.И. виновна в совершении административного правонарушения, предусмотренного ч. 1 ст. 15.33.2 КоАП РФ.</w:t>
      </w:r>
    </w:p>
    <w:p w:rsidR="00051C2E" w:rsidRP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п. </w:t>
      </w:r>
      <w:r w:rsidRPr="00051C2E">
        <w:rPr>
          <w:rFonts w:eastAsia="MS Mincho"/>
          <w:sz w:val="28"/>
          <w:szCs w:val="28"/>
        </w:rPr>
        <w:t xml:space="preserve">1. ст. 11 </w:t>
      </w:r>
      <w:r w:rsidRPr="00051C2E">
        <w:rPr>
          <w:sz w:val="28"/>
          <w:szCs w:val="28"/>
        </w:rPr>
        <w:t>ФЗ РФ от 01.0</w:t>
      </w:r>
      <w:r w:rsidRPr="00051C2E">
        <w:rPr>
          <w:sz w:val="28"/>
          <w:szCs w:val="28"/>
        </w:rPr>
        <w:t xml:space="preserve">4.1996 г. N 27-ФЗ, страхователи представляют предусмотренные </w:t>
      </w:r>
      <w:hyperlink r:id="rId6" w:anchor="sub_1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пунктами 2 - 6</w:t>
        </w:r>
      </w:hyperlink>
      <w:r w:rsidRPr="00051C2E">
        <w:rPr>
          <w:sz w:val="28"/>
          <w:szCs w:val="28"/>
        </w:rPr>
        <w:t xml:space="preserve"> настоящей</w:t>
      </w:r>
      <w:r w:rsidRPr="00051C2E">
        <w:rPr>
          <w:sz w:val="28"/>
          <w:szCs w:val="28"/>
        </w:rPr>
        <w:t xml:space="preserve"> статьи сведения для индивидуального (персонифицированного) учета в органы Фонда по месту своей регистрации, а сведения, предусмотренные </w:t>
      </w:r>
      <w:hyperlink r:id="rId6" w:anchor="sub_110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пунктом 8</w:t>
        </w:r>
      </w:hyperlink>
      <w:r w:rsidRPr="00051C2E">
        <w:rPr>
          <w:sz w:val="28"/>
          <w:szCs w:val="28"/>
        </w:rPr>
        <w:t xml:space="preserve"> настоящей статьи, - в налоговые органы в соответствии с </w:t>
      </w:r>
      <w:hyperlink r:id="rId7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 налогах и сборах.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</w:t>
      </w:r>
      <w:r w:rsidRPr="00051C2E">
        <w:rPr>
          <w:rFonts w:eastAsia="MS Mincho"/>
          <w:sz w:val="28"/>
          <w:szCs w:val="28"/>
        </w:rPr>
        <w:t>п.п. 5 п. 2 и п. 6 ст. 1</w:t>
      </w:r>
      <w:r w:rsidRPr="00051C2E">
        <w:rPr>
          <w:rFonts w:eastAsia="MS Mincho"/>
          <w:sz w:val="28"/>
          <w:szCs w:val="28"/>
        </w:rPr>
        <w:t xml:space="preserve">1  </w:t>
      </w:r>
      <w:r w:rsidRPr="00051C2E">
        <w:rPr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страхователь несет обязанность по предоставлению в территориальный орган пенсионного фонда РФ не позднее рабочего дня, следующ</w:t>
      </w:r>
      <w:r w:rsidRPr="00051C2E">
        <w:rPr>
          <w:sz w:val="28"/>
          <w:szCs w:val="28"/>
        </w:rPr>
        <w:t xml:space="preserve">его за днем заключения с </w:t>
      </w:r>
      <w:hyperlink r:id="rId6" w:anchor="sub_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застрахованным лицом</w:t>
        </w:r>
      </w:hyperlink>
      <w:r w:rsidRPr="00051C2E">
        <w:rPr>
          <w:sz w:val="28"/>
          <w:szCs w:val="28"/>
        </w:rPr>
        <w:t xml:space="preserve"> соответствующего договора, а в случае пр</w:t>
      </w:r>
      <w:r w:rsidRPr="00051C2E">
        <w:rPr>
          <w:sz w:val="28"/>
          <w:szCs w:val="28"/>
        </w:rPr>
        <w:t>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</w:t>
      </w:r>
      <w:r w:rsidRPr="00051C2E">
        <w:rPr>
          <w:sz w:val="28"/>
          <w:szCs w:val="28"/>
        </w:rPr>
        <w:t>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</w:t>
      </w:r>
      <w:r w:rsidRPr="00051C2E">
        <w:rPr>
          <w:sz w:val="28"/>
          <w:szCs w:val="28"/>
        </w:rPr>
        <w:t>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опре</w:t>
      </w:r>
      <w:r w:rsidRPr="00051C2E">
        <w:rPr>
          <w:sz w:val="28"/>
          <w:szCs w:val="28"/>
        </w:rPr>
        <w:t>деления права на досрочное назначение пенсии или на повышение фиксированной выплаты к пенсии.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 ноября 2023 г. N 2281 утверждена Единая форма "Сведения для ведения индивидуального (персонифицирова</w:t>
      </w:r>
      <w:r w:rsidRPr="00051C2E">
        <w:rPr>
          <w:sz w:val="28"/>
          <w:szCs w:val="28"/>
          <w:shd w:val="clear" w:color="auto" w:fill="FFFFFF"/>
        </w:rPr>
        <w:t>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порядок ее заполнения,</w:t>
      </w:r>
      <w:r w:rsidRPr="00051C2E">
        <w:rPr>
          <w:sz w:val="28"/>
          <w:szCs w:val="28"/>
        </w:rPr>
        <w:t xml:space="preserve"> в которой отражены условия и порядок предоставления сведений,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 xml:space="preserve">ФЗ РФ от 01.04.1996 г. N 27-ФЗ по форме ЕФС-1. </w:t>
      </w:r>
    </w:p>
    <w:p w:rsid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Представленные с протоколом материалы (сам рассматриваемый протокол, выписка из ЕГРЮЛ, распечатка формы ЕФС-1 и с</w:t>
      </w:r>
      <w:r w:rsidRPr="00051C2E">
        <w:rPr>
          <w:rFonts w:eastAsia="MS Mincho"/>
          <w:sz w:val="28"/>
          <w:szCs w:val="28"/>
        </w:rPr>
        <w:t>ведений об обстоятельствах ее направления) подтверждают осуществление Асадуллиной И.И. пол</w:t>
      </w:r>
      <w:r w:rsidRPr="00051C2E">
        <w:rPr>
          <w:rFonts w:eastAsia="MS Mincho"/>
          <w:sz w:val="28"/>
          <w:szCs w:val="28"/>
        </w:rPr>
        <w:t xml:space="preserve">номочий руководителя указанной выше организации, непредоставление возглавляемой ей организацией сведений, предусмотренных </w:t>
      </w: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</w:t>
      </w:r>
      <w:r w:rsidRPr="00051C2E">
        <w:rPr>
          <w:sz w:val="28"/>
          <w:szCs w:val="28"/>
          <w:shd w:val="clear" w:color="auto" w:fill="FFFFFF"/>
        </w:rPr>
        <w:t xml:space="preserve">ахования РФ от 17 ноября 2023 г. N 2281 </w:t>
      </w:r>
      <w:r w:rsidRPr="00051C2E">
        <w:rPr>
          <w:sz w:val="28"/>
          <w:szCs w:val="28"/>
        </w:rPr>
        <w:t xml:space="preserve">не позднее рабочего дня, следующего за днем возникновения обстоятельств,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>ФЗ РФ от 01.04.1996 г. N 27-ФЗ , их предоставление в за пределами установленного срока при изложенных выше обст</w:t>
      </w:r>
      <w:r w:rsidRPr="00051C2E">
        <w:rPr>
          <w:sz w:val="28"/>
          <w:szCs w:val="28"/>
        </w:rPr>
        <w:t>оятельствах</w:t>
      </w:r>
      <w:r w:rsidRPr="00051C2E">
        <w:rPr>
          <w:rFonts w:eastAsia="MS Mincho"/>
          <w:sz w:val="28"/>
          <w:szCs w:val="28"/>
        </w:rPr>
        <w:t>. Доказательств невозможности представления вышеуказанных сведений в</w:t>
      </w:r>
      <w:r>
        <w:rPr>
          <w:rFonts w:eastAsia="MS Mincho"/>
          <w:sz w:val="28"/>
          <w:szCs w:val="28"/>
        </w:rPr>
        <w:t xml:space="preserve"> установленный срок не представлены. </w:t>
      </w:r>
    </w:p>
    <w:p w:rsidR="00051C2E" w:rsidP="00051C2E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2.4 КоАП РФ, административной ответственности подлежит должностное лицо в случае совершения им административного прав</w:t>
      </w:r>
      <w:r>
        <w:rPr>
          <w:rFonts w:ascii="Times New Roman" w:hAnsi="Times New Roman" w:cs="Times New Roman"/>
          <w:sz w:val="28"/>
          <w:szCs w:val="28"/>
        </w:rPr>
        <w:t xml:space="preserve">онарушения в связи с неисполнением либо ненадлежащим исполнением своих служебных обязанностей. </w:t>
      </w:r>
    </w:p>
    <w:p w:rsidR="00051C2E" w:rsidRPr="00051C2E" w:rsidP="00051C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Непредоставление в установленный срок сведений о возникновении обстоятельств, указанных в </w:t>
      </w:r>
      <w:r>
        <w:rPr>
          <w:rFonts w:eastAsia="MS Mincho"/>
          <w:sz w:val="28"/>
          <w:szCs w:val="28"/>
        </w:rPr>
        <w:t xml:space="preserve">п.п. 5 п. 2 ст. 11  </w:t>
      </w:r>
      <w:r>
        <w:rPr>
          <w:sz w:val="28"/>
          <w:szCs w:val="28"/>
        </w:rPr>
        <w:t xml:space="preserve">ФЗ РФ от 01.04.1996 г. N 27-ФЗ, произошло в </w:t>
      </w:r>
      <w:r w:rsidRPr="00051C2E">
        <w:rPr>
          <w:sz w:val="28"/>
          <w:szCs w:val="28"/>
        </w:rPr>
        <w:t>связи</w:t>
      </w:r>
      <w:r w:rsidRPr="00051C2E">
        <w:rPr>
          <w:sz w:val="28"/>
          <w:szCs w:val="28"/>
        </w:rPr>
        <w:t xml:space="preserve"> с ненадлежащим исполнением Асадуллиной И.И. своих должностных обязанностей руководителя организации, доказательств обратного не представлено. </w:t>
      </w:r>
    </w:p>
    <w:p w:rsid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051C2E">
        <w:rPr>
          <w:sz w:val="28"/>
          <w:szCs w:val="28"/>
        </w:rPr>
        <w:t xml:space="preserve"> от 14 февраля 2013 года N 4-П, освобождение от адми</w:t>
      </w:r>
      <w:r w:rsidRPr="00051C2E">
        <w:rPr>
          <w:sz w:val="28"/>
          <w:szCs w:val="28"/>
        </w:rPr>
        <w:t xml:space="preserve">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</w:t>
      </w:r>
      <w:r>
        <w:rPr>
          <w:sz w:val="28"/>
          <w:szCs w:val="28"/>
        </w:rPr>
        <w:t>принципом неотвр</w:t>
      </w:r>
      <w:r>
        <w:rPr>
          <w:sz w:val="28"/>
          <w:szCs w:val="28"/>
        </w:rPr>
        <w:t>атимости ответственности правонарушителя. Таких исключительных обстоятельств не установлено.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</w:t>
      </w:r>
      <w:r>
        <w:rPr>
          <w:rFonts w:ascii="Times New Roman" w:hAnsi="Times New Roman" w:cs="Times New Roman"/>
          <w:sz w:val="28"/>
          <w:szCs w:val="28"/>
        </w:rPr>
        <w:t>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и смягчающих административную ответственность, не установлено. 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Руководствуясь ст. ст. 3.5, ч. </w:t>
      </w:r>
      <w:r>
        <w:rPr>
          <w:rFonts w:ascii="Times New Roman" w:eastAsia="MS Mincho" w:hAnsi="Times New Roman" w:cs="Times New Roman"/>
          <w:sz w:val="28"/>
          <w:szCs w:val="28"/>
        </w:rPr>
        <w:t>1 ст. 15.33.2, 23.1, 29.9-29.11 Кодекса РФ об административных правонарушениях, мировой судья</w:t>
      </w: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E35D49" w:rsidP="00236211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E35D49">
        <w:rPr>
          <w:rFonts w:ascii="Times New Roman" w:eastAsia="MS Mincho" w:hAnsi="Times New Roman"/>
          <w:sz w:val="28"/>
          <w:szCs w:val="28"/>
        </w:rPr>
        <w:t>Асадуллину Ильвиру Ильфировну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E35D49">
        <w:rPr>
          <w:rFonts w:ascii="Times New Roman" w:eastAsia="MS Mincho" w:hAnsi="Times New Roman" w:cs="Times New Roman"/>
          <w:sz w:val="28"/>
          <w:szCs w:val="28"/>
        </w:rPr>
        <w:t>ой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E35D49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F92348" w:rsidP="00F92348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Банк получателя — </w:t>
      </w:r>
      <w:r>
        <w:rPr>
          <w:bCs/>
          <w:color w:val="000000"/>
          <w:sz w:val="28"/>
          <w:szCs w:val="28"/>
        </w:rPr>
        <w:t>РКЦ Ханты-Мансийск//УФК по Ханты-Мансийскому автономному округу - Югре г. Ханты-Мансий</w:t>
      </w:r>
      <w:r>
        <w:rPr>
          <w:bCs/>
          <w:color w:val="000000"/>
          <w:sz w:val="28"/>
          <w:szCs w:val="28"/>
        </w:rPr>
        <w:t xml:space="preserve">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</w:t>
      </w:r>
      <w:r>
        <w:rPr>
          <w:color w:val="000000"/>
          <w:sz w:val="28"/>
          <w:szCs w:val="28"/>
        </w:rPr>
        <w:t xml:space="preserve">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 xml:space="preserve">ОКТМО – 71885000; 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79702700000000</w:t>
      </w:r>
      <w:r w:rsidR="00FC6CB9">
        <w:rPr>
          <w:color w:val="000000"/>
          <w:sz w:val="28"/>
          <w:szCs w:val="28"/>
        </w:rPr>
        <w:t>2</w:t>
      </w:r>
      <w:r w:rsidR="00E35D49">
        <w:rPr>
          <w:color w:val="000000"/>
          <w:sz w:val="28"/>
          <w:szCs w:val="28"/>
        </w:rPr>
        <w:t>6</w:t>
      </w:r>
      <w:r w:rsidR="00991D10">
        <w:rPr>
          <w:color w:val="000000"/>
          <w:sz w:val="28"/>
          <w:szCs w:val="28"/>
        </w:rPr>
        <w:t>7774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>административный штраф должен быть уплачен лицом, привлеченным к административной отв</w:t>
      </w:r>
      <w:r w:rsidRPr="00791410">
        <w:rPr>
          <w:sz w:val="28"/>
          <w:szCs w:val="28"/>
        </w:rPr>
        <w:t>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</w:t>
      </w:r>
      <w:r w:rsidRPr="00791410">
        <w:rPr>
          <w:sz w:val="28"/>
          <w:szCs w:val="28"/>
        </w:rPr>
        <w:t xml:space="preserve">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</w:t>
      </w:r>
      <w:r w:rsidRPr="00791410">
        <w:rPr>
          <w:sz w:val="28"/>
          <w:szCs w:val="28"/>
        </w:rPr>
        <w:t>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</w:t>
      </w:r>
      <w:r w:rsidRPr="00791410">
        <w:rPr>
          <w:sz w:val="28"/>
          <w:szCs w:val="28"/>
        </w:rPr>
        <w:t>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>При отсутствии документа, свидетельствующего об уплате административного штра</w:t>
      </w:r>
      <w:r w:rsidRPr="00791410">
        <w:rPr>
          <w:sz w:val="28"/>
          <w:szCs w:val="28"/>
        </w:rPr>
        <w:t xml:space="preserve">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</w:t>
      </w:r>
      <w:r w:rsidRPr="00791410">
        <w:rPr>
          <w:sz w:val="28"/>
          <w:szCs w:val="28"/>
        </w:rPr>
        <w:t xml:space="preserve">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236211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B6781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5160F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112A"/>
    <w:rsid w:val="00474002"/>
    <w:rsid w:val="00485A5D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0CF2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1EEA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8722F"/>
    <w:rsid w:val="008A10A0"/>
    <w:rsid w:val="008A2AA1"/>
    <w:rsid w:val="008A59F0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1D10"/>
    <w:rsid w:val="009948D6"/>
    <w:rsid w:val="009956C3"/>
    <w:rsid w:val="00996941"/>
    <w:rsid w:val="009B1280"/>
    <w:rsid w:val="009B79D1"/>
    <w:rsid w:val="009C3D16"/>
    <w:rsid w:val="009C58D8"/>
    <w:rsid w:val="009F04A4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77ED"/>
    <w:rsid w:val="00C314DD"/>
    <w:rsid w:val="00C43D63"/>
    <w:rsid w:val="00C45511"/>
    <w:rsid w:val="00C76B39"/>
    <w:rsid w:val="00C9104B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6B7"/>
    <w:rsid w:val="00EF7E86"/>
    <w:rsid w:val="00F1431F"/>
    <w:rsid w:val="00F17635"/>
    <w:rsid w:val="00F25F19"/>
    <w:rsid w:val="00F329DF"/>
    <w:rsid w:val="00F40B6F"/>
    <w:rsid w:val="00F5535F"/>
    <w:rsid w:val="00F61DCB"/>
    <w:rsid w:val="00F66DF0"/>
    <w:rsid w:val="00F73E7A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10800200.1" TargetMode="External" /><Relationship Id="rId8" Type="http://schemas.openxmlformats.org/officeDocument/2006/relationships/hyperlink" Target="garantF1://7021771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087-1C52-4A9A-9DCE-A04C7F31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